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C822F" w14:textId="77777777" w:rsidR="00E933DB" w:rsidRDefault="004C3F7B">
      <w:pPr>
        <w:jc w:val="center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>ОГОЛОШЕННЯ</w:t>
      </w:r>
    </w:p>
    <w:p w14:paraId="382C1E88" w14:textId="77777777" w:rsidR="00E933DB" w:rsidRDefault="004C3F7B">
      <w:pPr>
        <w:pStyle w:val="3"/>
        <w:shd w:val="clear" w:color="auto" w:fill="FFFFFF"/>
        <w:spacing w:before="0" w:after="0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про проведення конкурсного відбору на зайняття посад незалежних членів наглядової ради комунального некомерційного підприємства комунального некомерційного підприємства ,,Тернопільський обласний центр реабілітації та розвитку дитини” Тернопільської обласної ради.</w:t>
      </w:r>
    </w:p>
    <w:p w14:paraId="3E75A2EB" w14:textId="77777777" w:rsidR="00E933DB" w:rsidRDefault="00E933DB"/>
    <w:p w14:paraId="0F9C1BA1" w14:textId="77777777" w:rsidR="00E933DB" w:rsidRDefault="004C3F7B">
      <w:pPr>
        <w:pStyle w:val="a4"/>
        <w:ind w:firstLine="567"/>
        <w:jc w:val="both"/>
        <w:rPr>
          <w:color w:val="000000" w:themeColor="text1"/>
          <w:lang w:val="uk-UA"/>
        </w:rPr>
      </w:pPr>
      <w:r>
        <w:rPr>
          <w:b/>
          <w:bCs/>
          <w:color w:val="000000" w:themeColor="text1"/>
          <w:lang w:val="uk-UA"/>
        </w:rPr>
        <w:t xml:space="preserve">Правові підстави проведення конкурсу: </w:t>
      </w:r>
      <w:r>
        <w:rPr>
          <w:color w:val="000000" w:themeColor="text1"/>
          <w:lang w:val="uk-UA"/>
        </w:rPr>
        <w:t>стаття 24 Основ законодавства України про охорону здоров’я, Порядок утворення наглядової ради закладу охорони здоров’я, затвердженого постановою Кабінету Міністрів України                       від 21 листопада 2023 року № 1221 (зі змінами), рішення Тернопільської обласної ради від 30 листопада 2023 року № 835 „Про утворення наглядових рад закладів охорони здоров’я, що належать до спільної власності територіальних сіл, селищ, міст Тернопільської області” (зі змінами).</w:t>
      </w:r>
    </w:p>
    <w:p w14:paraId="72DCA941" w14:textId="77777777" w:rsidR="00E933DB" w:rsidRDefault="004C3F7B">
      <w:pPr>
        <w:pStyle w:val="a4"/>
        <w:ind w:firstLine="567"/>
        <w:jc w:val="both"/>
        <w:rPr>
          <w:color w:val="000000" w:themeColor="text1"/>
          <w:lang w:val="uk-UA"/>
        </w:rPr>
      </w:pPr>
      <w:r>
        <w:rPr>
          <w:b/>
          <w:bCs/>
          <w:color w:val="000000" w:themeColor="text1"/>
          <w:lang w:val="uk-UA"/>
        </w:rPr>
        <w:t xml:space="preserve">Повне найменування підприємства: </w:t>
      </w:r>
      <w:r>
        <w:rPr>
          <w:color w:val="000000" w:themeColor="text1"/>
          <w:lang w:val="uk-UA"/>
        </w:rPr>
        <w:t>комунальне некомерційне підприємство  ,,Тернопільський обласний центр реабілітації та розвитку дитини” Тернопільської обласної ради.</w:t>
      </w:r>
    </w:p>
    <w:p w14:paraId="1656248B" w14:textId="11C88072" w:rsidR="00E933DB" w:rsidRDefault="004C3F7B">
      <w:pPr>
        <w:pStyle w:val="a4"/>
        <w:ind w:firstLine="567"/>
        <w:jc w:val="both"/>
        <w:rPr>
          <w:b/>
          <w:bCs/>
          <w:color w:val="000000" w:themeColor="text1"/>
          <w:lang w:val="uk-UA"/>
        </w:rPr>
      </w:pPr>
      <w:r>
        <w:rPr>
          <w:b/>
          <w:bCs/>
          <w:color w:val="000000" w:themeColor="text1"/>
          <w:lang w:val="uk-UA"/>
        </w:rPr>
        <w:t>Місце</w:t>
      </w:r>
      <w:r w:rsidR="00EC595D">
        <w:rPr>
          <w:b/>
          <w:bCs/>
          <w:color w:val="000000" w:themeColor="text1"/>
          <w:lang w:val="uk-UA"/>
        </w:rPr>
        <w:t xml:space="preserve"> </w:t>
      </w:r>
      <w:r>
        <w:rPr>
          <w:b/>
          <w:bCs/>
          <w:color w:val="000000" w:themeColor="text1"/>
          <w:lang w:val="uk-UA"/>
        </w:rPr>
        <w:t xml:space="preserve">знаходження підприємства: </w:t>
      </w:r>
      <w:r>
        <w:rPr>
          <w:color w:val="000000" w:themeColor="text1"/>
          <w:shd w:val="clear" w:color="auto" w:fill="FFFFFF"/>
          <w:lang w:val="uk-UA"/>
        </w:rPr>
        <w:t>46023, Україна, Тернопільська область, місто Тернопіль, вулиця Академіка Сахарова, будинок 2.</w:t>
      </w:r>
    </w:p>
    <w:p w14:paraId="01C49AC7" w14:textId="77777777" w:rsidR="00E933DB" w:rsidRDefault="004C3F7B">
      <w:pPr>
        <w:pStyle w:val="a8"/>
        <w:shd w:val="clear" w:color="auto" w:fill="FFFFFF"/>
        <w:spacing w:beforeAutospacing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rStyle w:val="a3"/>
          <w:color w:val="000000" w:themeColor="text1"/>
          <w:sz w:val="28"/>
          <w:szCs w:val="28"/>
          <w:lang w:val="uk-UA"/>
        </w:rPr>
        <w:t>Основні напрями діяльності підприємства:</w:t>
      </w:r>
      <w:r>
        <w:rPr>
          <w:color w:val="000000" w:themeColor="text1"/>
          <w:sz w:val="28"/>
          <w:szCs w:val="28"/>
          <w:lang w:val="uk-UA"/>
        </w:rPr>
        <w:t xml:space="preserve"> комунальне некомерційне підприємство ,,Тернопільський обласний центр реабілітації та розвитку дитини” є закладом охорони здоров’я — комунальним некомерційним підприємством, що надає комплекс послуг амбулаторної медичної реабілітації, спрямованих на відновлення здоров’я дітей, корекцію порушень розвитку, розвиток навичок та здібностей. Основний концептуальний підхід у роботі закладу базується на партнерстві з батьками чи особами, які їх замінюють, та узгодженості дій зі спеціалістами для забезпечення наступності на кожному етапі реабілітації. Крім того, заклад виконує функції </w:t>
      </w:r>
      <w:proofErr w:type="spellStart"/>
      <w:r>
        <w:rPr>
          <w:color w:val="000000" w:themeColor="text1"/>
          <w:sz w:val="28"/>
          <w:szCs w:val="28"/>
          <w:lang w:val="uk-UA"/>
        </w:rPr>
        <w:t>методично</w:t>
      </w:r>
      <w:proofErr w:type="spellEnd"/>
      <w:r>
        <w:rPr>
          <w:color w:val="000000" w:themeColor="text1"/>
          <w:sz w:val="28"/>
          <w:szCs w:val="28"/>
          <w:lang w:val="uk-UA"/>
        </w:rPr>
        <w:t>-ресурсного центру для спеціалістів, сприяючи ранньому виявленню порушень та продовженню процесу реабілітації за місцем проживання дитини та її сім’ї.</w:t>
      </w:r>
    </w:p>
    <w:p w14:paraId="6E727332" w14:textId="77777777" w:rsidR="00E933DB" w:rsidRDefault="004C3F7B">
      <w:pPr>
        <w:pStyle w:val="a8"/>
        <w:shd w:val="clear" w:color="auto" w:fill="FFFFFF"/>
        <w:spacing w:beforeAutospacing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 xml:space="preserve">Дата початку приймання документів для участі у конкурсі: </w:t>
      </w:r>
      <w:r>
        <w:rPr>
          <w:color w:val="000000" w:themeColor="text1"/>
          <w:sz w:val="28"/>
          <w:szCs w:val="28"/>
          <w:lang w:val="uk-UA"/>
        </w:rPr>
        <w:t>з                                            3 квітня 2026 року.</w:t>
      </w:r>
    </w:p>
    <w:p w14:paraId="37BA3A21" w14:textId="77777777" w:rsidR="00E933DB" w:rsidRDefault="004C3F7B">
      <w:pPr>
        <w:pStyle w:val="a4"/>
        <w:ind w:firstLine="567"/>
        <w:jc w:val="both"/>
        <w:rPr>
          <w:color w:val="000000" w:themeColor="text1"/>
          <w:lang w:val="uk-UA"/>
        </w:rPr>
      </w:pPr>
      <w:r>
        <w:rPr>
          <w:b/>
          <w:bCs/>
          <w:color w:val="000000" w:themeColor="text1"/>
          <w:lang w:val="uk-UA"/>
        </w:rPr>
        <w:t xml:space="preserve">Кінцевий строк приймання документів для участі у конкурсі:                                </w:t>
      </w:r>
      <w:r>
        <w:rPr>
          <w:color w:val="000000" w:themeColor="text1"/>
          <w:lang w:val="uk-UA"/>
        </w:rPr>
        <w:t>до 17:45 годин 23 квітня 2026 року включно.</w:t>
      </w:r>
    </w:p>
    <w:p w14:paraId="7E54E338" w14:textId="77777777" w:rsidR="00E933DB" w:rsidRDefault="004C3F7B">
      <w:pPr>
        <w:pStyle w:val="a4"/>
        <w:ind w:firstLine="567"/>
        <w:jc w:val="both"/>
        <w:rPr>
          <w:color w:val="000000" w:themeColor="text1"/>
          <w:lang w:val="uk-UA"/>
        </w:rPr>
      </w:pPr>
      <w:r>
        <w:rPr>
          <w:b/>
          <w:bCs/>
          <w:color w:val="000000" w:themeColor="text1"/>
          <w:lang w:val="uk-UA"/>
        </w:rPr>
        <w:t>Адреса електронної пошти н</w:t>
      </w:r>
      <w:r>
        <w:rPr>
          <w:b/>
          <w:bCs/>
          <w:color w:val="000000" w:themeColor="text1"/>
          <w:shd w:val="clear" w:color="auto" w:fill="FFFFFF"/>
          <w:lang w:val="uk-UA"/>
        </w:rPr>
        <w:t>а яку приймаються документи для участі у конкурсі</w:t>
      </w:r>
      <w:r>
        <w:rPr>
          <w:b/>
          <w:bCs/>
          <w:color w:val="000000" w:themeColor="text1"/>
          <w:lang w:val="uk-UA"/>
        </w:rPr>
        <w:t xml:space="preserve">: </w:t>
      </w:r>
      <w:r>
        <w:rPr>
          <w:color w:val="000000" w:themeColor="text1"/>
          <w:lang w:val="uk-UA"/>
        </w:rPr>
        <w:t>rada.trc@tor.gov.ua</w:t>
      </w:r>
    </w:p>
    <w:p w14:paraId="70F21351" w14:textId="77777777" w:rsidR="00E933DB" w:rsidRDefault="004C3F7B">
      <w:pPr>
        <w:pStyle w:val="3"/>
        <w:shd w:val="clear" w:color="auto" w:fill="FFFFFF"/>
        <w:spacing w:before="0" w:after="0"/>
        <w:ind w:firstLine="567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Номери телефонів та адреса електронної пошти для довідок: </w:t>
      </w:r>
      <w:proofErr w:type="spellStart"/>
      <w:r>
        <w:rPr>
          <w:rFonts w:ascii="Times New Roman" w:hAnsi="Times New Roman" w:cs="Times New Roman"/>
          <w:color w:val="000000" w:themeColor="text1"/>
          <w:lang w:eastAsia="ru-RU" w:bidi="ru-RU"/>
        </w:rPr>
        <w:t>тел</w:t>
      </w:r>
      <w:proofErr w:type="spellEnd"/>
      <w:r>
        <w:rPr>
          <w:rFonts w:ascii="Times New Roman" w:hAnsi="Times New Roman" w:cs="Times New Roman"/>
          <w:color w:val="000000" w:themeColor="text1"/>
          <w:lang w:eastAsia="ru-RU" w:bidi="ru-RU"/>
        </w:rPr>
        <w:t xml:space="preserve">. </w:t>
      </w:r>
      <w:r>
        <w:rPr>
          <w:rFonts w:ascii="Times New Roman" w:hAnsi="Times New Roman" w:cs="Times New Roman"/>
          <w:color w:val="000000" w:themeColor="text1"/>
        </w:rPr>
        <w:t xml:space="preserve">25-87-74, 43-03-99, </w:t>
      </w:r>
      <w:r>
        <w:rPr>
          <w:rFonts w:ascii="Times New Roman" w:hAnsi="Times New Roman" w:cs="Times New Roman"/>
          <w:color w:val="000000" w:themeColor="text1"/>
          <w:lang w:bidi="en-US"/>
        </w:rPr>
        <w:t>e-</w:t>
      </w:r>
      <w:proofErr w:type="spellStart"/>
      <w:r>
        <w:rPr>
          <w:rFonts w:ascii="Times New Roman" w:hAnsi="Times New Roman" w:cs="Times New Roman"/>
          <w:color w:val="000000" w:themeColor="text1"/>
          <w:lang w:bidi="en-US"/>
        </w:rPr>
        <w:t>mail</w:t>
      </w:r>
      <w:proofErr w:type="spellEnd"/>
      <w:r>
        <w:rPr>
          <w:rFonts w:ascii="Times New Roman" w:hAnsi="Times New Roman" w:cs="Times New Roman"/>
          <w:color w:val="000000" w:themeColor="text1"/>
          <w:lang w:bidi="en-US"/>
        </w:rPr>
        <w:t xml:space="preserve">: </w:t>
      </w:r>
      <w:r>
        <w:rPr>
          <w:rFonts w:ascii="Times New Roman" w:hAnsi="Times New Roman" w:cs="Times New Roman"/>
          <w:color w:val="000000" w:themeColor="text1"/>
        </w:rPr>
        <w:t>rada.trc@tor.gov.ua</w:t>
      </w:r>
      <w:r>
        <w:rPr>
          <w:rFonts w:ascii="Times New Roman" w:hAnsi="Times New Roman" w:cs="Times New Roman"/>
          <w:color w:val="000000" w:themeColor="text1"/>
          <w:lang w:bidi="en-US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(тема: конкурс на посаду незалежного члена наглядової ради комунального некомерційного підприємства  ,,Тернопільський обласний центр реабілітації та розвитку дитини” Тернопільської обласної ради).</w:t>
      </w:r>
    </w:p>
    <w:p w14:paraId="224873F1" w14:textId="77777777" w:rsidR="00E933DB" w:rsidRDefault="00E933DB"/>
    <w:p w14:paraId="47BF2FDA" w14:textId="77777777" w:rsidR="00E933DB" w:rsidRDefault="004C3F7B">
      <w:pPr>
        <w:ind w:firstLine="567"/>
        <w:rPr>
          <w:b/>
          <w:bCs/>
          <w:szCs w:val="28"/>
        </w:rPr>
      </w:pPr>
      <w:r>
        <w:rPr>
          <w:b/>
          <w:bCs/>
          <w:szCs w:val="28"/>
        </w:rPr>
        <w:t>Кандидат у члени наглядової ради повинен відповідати таким вимогам:</w:t>
      </w:r>
    </w:p>
    <w:p w14:paraId="0C9BA753" w14:textId="77777777" w:rsidR="00E933DB" w:rsidRDefault="004C3F7B">
      <w:pPr>
        <w:ind w:firstLine="567"/>
        <w:rPr>
          <w:szCs w:val="28"/>
        </w:rPr>
      </w:pPr>
      <w:r>
        <w:rPr>
          <w:szCs w:val="28"/>
        </w:rPr>
        <w:t>вища освіта не нижче першого (бакалаврського) рівня;</w:t>
      </w:r>
    </w:p>
    <w:p w14:paraId="4A6EC88F" w14:textId="77777777" w:rsidR="00E933DB" w:rsidRDefault="004C3F7B">
      <w:pPr>
        <w:ind w:firstLine="567"/>
        <w:rPr>
          <w:szCs w:val="28"/>
        </w:rPr>
      </w:pPr>
      <w:r>
        <w:rPr>
          <w:szCs w:val="28"/>
        </w:rPr>
        <w:t>досвід роботи не менш як п’ять років в одній або сукупно у кількох із таких сфер діяльності: забезпечення та захист прав у сфері охорони здоров’я, сприяння розвитку охорони здоров’я, надання медичних послуг, протидія корупції, економіка, банківська справа, фінанси, управління та правознавство;</w:t>
      </w:r>
    </w:p>
    <w:p w14:paraId="1710F2A3" w14:textId="77777777" w:rsidR="00E933DB" w:rsidRDefault="004C3F7B">
      <w:pPr>
        <w:ind w:firstLine="567"/>
        <w:rPr>
          <w:szCs w:val="28"/>
        </w:rPr>
      </w:pPr>
      <w:r>
        <w:rPr>
          <w:szCs w:val="28"/>
        </w:rPr>
        <w:lastRenderedPageBreak/>
        <w:t>вільне володіння державною мовою (</w:t>
      </w:r>
      <w:r>
        <w:t>атестат про загальну середню освіту, що підтверджує вивчення української мови, на період дії воєнного стану, з подальшим обов’язковим поданням сертифіката про володіння державною мовою через чотири місяці після його припинення або скасування)</w:t>
      </w:r>
      <w:r>
        <w:rPr>
          <w:szCs w:val="28"/>
        </w:rPr>
        <w:t>.</w:t>
      </w:r>
    </w:p>
    <w:p w14:paraId="00392525" w14:textId="77777777" w:rsidR="00E933DB" w:rsidRDefault="004C3F7B">
      <w:pPr>
        <w:ind w:firstLine="567"/>
        <w:rPr>
          <w:szCs w:val="28"/>
        </w:rPr>
      </w:pPr>
      <w:r>
        <w:rPr>
          <w:szCs w:val="28"/>
        </w:rPr>
        <w:t xml:space="preserve">Кандидатом у члени наглядової ради не може бути особа, яка має судимість за вчинення кримінального правопорушення, якщо така судимість не погашена або не знята в установленому законом порядку, або на яку протягом останніх п’яти років накладалося адміністративне стягнення за вчинення корупційного або пов’язаного з корупцією правопорушення, а також особа, яка є громадянином російської федерації, республіки </w:t>
      </w:r>
      <w:proofErr w:type="spellStart"/>
      <w:r>
        <w:rPr>
          <w:szCs w:val="28"/>
        </w:rPr>
        <w:t>білорусь</w:t>
      </w:r>
      <w:proofErr w:type="spellEnd"/>
      <w:r>
        <w:rPr>
          <w:szCs w:val="28"/>
        </w:rPr>
        <w:t>, або до якої застосовуються обмежувальні дії (санкції).</w:t>
      </w:r>
    </w:p>
    <w:p w14:paraId="2B52AC52" w14:textId="77777777" w:rsidR="00E933DB" w:rsidRDefault="004C3F7B">
      <w:pPr>
        <w:ind w:firstLine="567"/>
        <w:rPr>
          <w:szCs w:val="28"/>
        </w:rPr>
      </w:pPr>
      <w:r>
        <w:rPr>
          <w:szCs w:val="28"/>
        </w:rPr>
        <w:t>Для участі у конкурсі кандидати надсилають в електронній формі на адресу електронної пошти, зазначеної в оголошенні, заяву про участь у конкурсі згідно з додатком 1 разом з:</w:t>
      </w:r>
    </w:p>
    <w:p w14:paraId="1DA9A241" w14:textId="77777777" w:rsidR="00E933DB" w:rsidRDefault="004C3F7B">
      <w:pPr>
        <w:ind w:firstLine="567"/>
        <w:rPr>
          <w:szCs w:val="28"/>
        </w:rPr>
      </w:pPr>
      <w:r>
        <w:rPr>
          <w:szCs w:val="28"/>
        </w:rPr>
        <w:t>копією документа, що посвідчує особу кандидата;</w:t>
      </w:r>
    </w:p>
    <w:p w14:paraId="0FC25F06" w14:textId="77777777" w:rsidR="00E933DB" w:rsidRDefault="004C3F7B">
      <w:pPr>
        <w:ind w:firstLine="567"/>
        <w:rPr>
          <w:szCs w:val="28"/>
        </w:rPr>
      </w:pPr>
      <w:r>
        <w:rPr>
          <w:szCs w:val="28"/>
        </w:rPr>
        <w:t>згодою на обробку персональних даних;</w:t>
      </w:r>
    </w:p>
    <w:p w14:paraId="2EC420A1" w14:textId="77777777" w:rsidR="00E933DB" w:rsidRDefault="004C3F7B">
      <w:pPr>
        <w:ind w:firstLine="567"/>
        <w:rPr>
          <w:szCs w:val="28"/>
        </w:rPr>
      </w:pPr>
      <w:r>
        <w:rPr>
          <w:szCs w:val="28"/>
        </w:rPr>
        <w:t>резюме за формою, визначеною у додатку 2 цього оголошення;</w:t>
      </w:r>
    </w:p>
    <w:p w14:paraId="352483DA" w14:textId="77777777" w:rsidR="00E933DB" w:rsidRDefault="004C3F7B">
      <w:pPr>
        <w:ind w:firstLine="567"/>
        <w:rPr>
          <w:szCs w:val="28"/>
        </w:rPr>
      </w:pPr>
      <w:r>
        <w:rPr>
          <w:szCs w:val="28"/>
        </w:rPr>
        <w:t>копією (копіями) документа (документів) про вищу освіту;</w:t>
      </w:r>
    </w:p>
    <w:p w14:paraId="54E300FC" w14:textId="77777777" w:rsidR="00E933DB" w:rsidRDefault="004C3F7B">
      <w:pPr>
        <w:ind w:firstLine="567"/>
        <w:rPr>
          <w:szCs w:val="28"/>
        </w:rPr>
      </w:pPr>
      <w:r>
        <w:rPr>
          <w:szCs w:val="28"/>
        </w:rPr>
        <w:t>мотиваційним листом, що містить обґрунтування заінтересованості кандидата у зайнятті посади незалежного члена наглядової ради;</w:t>
      </w:r>
    </w:p>
    <w:p w14:paraId="23A9A5A1" w14:textId="77777777" w:rsidR="00E933DB" w:rsidRDefault="004C3F7B">
      <w:pPr>
        <w:ind w:firstLine="567"/>
        <w:rPr>
          <w:szCs w:val="28"/>
        </w:rPr>
      </w:pPr>
      <w:r>
        <w:rPr>
          <w:szCs w:val="28"/>
        </w:rPr>
        <w:t>копією довідки про відсутність судимості;</w:t>
      </w:r>
    </w:p>
    <w:p w14:paraId="3E43E269" w14:textId="77777777" w:rsidR="00E933DB" w:rsidRDefault="004C3F7B">
      <w:pPr>
        <w:ind w:firstLine="567"/>
        <w:rPr>
          <w:szCs w:val="28"/>
        </w:rPr>
      </w:pPr>
      <w:r>
        <w:rPr>
          <w:szCs w:val="28"/>
        </w:rPr>
        <w:t>копією інформаційної довідки з Єдиного державного реєстру осіб, які вчинили корупційні або пов’язані з корупцією правопорушення;</w:t>
      </w:r>
    </w:p>
    <w:p w14:paraId="4D51B694" w14:textId="77777777" w:rsidR="00E933DB" w:rsidRDefault="004C3F7B">
      <w:pPr>
        <w:ind w:firstLine="567"/>
        <w:rPr>
          <w:szCs w:val="28"/>
        </w:rPr>
      </w:pPr>
      <w:r>
        <w:rPr>
          <w:szCs w:val="28"/>
        </w:rPr>
        <w:t>заявою про відсутність конфлікту інтересів за формою, визначеною у додатку 3 цього оголошення;</w:t>
      </w:r>
    </w:p>
    <w:p w14:paraId="52D61CD6" w14:textId="77777777" w:rsidR="00E933DB" w:rsidRDefault="004C3F7B">
      <w:pPr>
        <w:ind w:firstLine="567"/>
        <w:rPr>
          <w:szCs w:val="28"/>
        </w:rPr>
      </w:pPr>
      <w:r>
        <w:rPr>
          <w:szCs w:val="28"/>
        </w:rPr>
        <w:t>копією довідки про доходи (довідки з Державного реєстру фізичних осіб про суми виплачених доходів та утриманих податків) за останні чотири послідовні податкові квартали.</w:t>
      </w:r>
    </w:p>
    <w:p w14:paraId="7B1D2C1C" w14:textId="77777777" w:rsidR="00E933DB" w:rsidRDefault="004C3F7B">
      <w:pPr>
        <w:ind w:firstLine="567"/>
        <w:rPr>
          <w:szCs w:val="28"/>
        </w:rPr>
      </w:pPr>
      <w:r>
        <w:rPr>
          <w:szCs w:val="28"/>
        </w:rPr>
        <w:t>Кандидат може подавати додаткові документи стосовно досвіду роботи, професійної компетентності і репутації (зокрема, характеристики, рекомендації, наукові публікації).</w:t>
      </w:r>
    </w:p>
    <w:p w14:paraId="12D0FC81" w14:textId="77777777" w:rsidR="00E933DB" w:rsidRDefault="004C3F7B">
      <w:pPr>
        <w:pStyle w:val="a8"/>
        <w:widowControl w:val="0"/>
        <w:spacing w:beforeAutospacing="0" w:afterAutospacing="0"/>
        <w:ind w:firstLine="567"/>
        <w:jc w:val="both"/>
        <w:rPr>
          <w:color w:val="000000"/>
          <w:lang w:val="uk"/>
        </w:rPr>
      </w:pPr>
      <w:r>
        <w:rPr>
          <w:b/>
          <w:bCs/>
          <w:color w:val="000000"/>
          <w:sz w:val="28"/>
          <w:szCs w:val="28"/>
          <w:lang w:val="uk" w:bidi="ar"/>
        </w:rPr>
        <w:t>Дата і місце проведення конкурсу:</w:t>
      </w:r>
    </w:p>
    <w:p w14:paraId="17F64E91" w14:textId="77777777" w:rsidR="00E933DB" w:rsidRDefault="004C3F7B">
      <w:pPr>
        <w:pStyle w:val="a8"/>
        <w:widowControl w:val="0"/>
        <w:spacing w:beforeAutospacing="0" w:afterAutospacing="0"/>
        <w:ind w:firstLine="567"/>
        <w:jc w:val="both"/>
        <w:rPr>
          <w:color w:val="000000"/>
          <w:lang w:val="uk"/>
        </w:rPr>
      </w:pPr>
      <w:r>
        <w:rPr>
          <w:color w:val="000000"/>
          <w:sz w:val="28"/>
          <w:szCs w:val="28"/>
          <w:lang w:val="uk" w:bidi="ar"/>
        </w:rPr>
        <w:t>Інформація про дату проведення конкурсу підлягає оприлюдненню на офіційному вебсайті Тернопільської обласної ради з повідомленням претендентів додатково.</w:t>
      </w:r>
    </w:p>
    <w:p w14:paraId="34E32B44" w14:textId="77777777" w:rsidR="00E933DB" w:rsidRDefault="004C3F7B">
      <w:pPr>
        <w:pStyle w:val="a8"/>
        <w:widowControl w:val="0"/>
        <w:spacing w:beforeAutospacing="0" w:afterAutospacing="0"/>
        <w:ind w:firstLine="567"/>
        <w:jc w:val="both"/>
        <w:rPr>
          <w:color w:val="000000"/>
          <w:lang w:val="uk"/>
        </w:rPr>
      </w:pPr>
      <w:r>
        <w:rPr>
          <w:b/>
          <w:bCs/>
          <w:color w:val="000000"/>
          <w:sz w:val="28"/>
          <w:szCs w:val="28"/>
          <w:lang w:val="uk" w:bidi="ar"/>
        </w:rPr>
        <w:t xml:space="preserve">Місце проведення конкурсу: </w:t>
      </w:r>
      <w:r>
        <w:rPr>
          <w:color w:val="000000"/>
          <w:sz w:val="28"/>
          <w:szCs w:val="28"/>
          <w:lang w:val="uk" w:bidi="ar"/>
        </w:rPr>
        <w:t xml:space="preserve">адмінбудинок Тернопільської обласної ради за </w:t>
      </w:r>
      <w:proofErr w:type="spellStart"/>
      <w:r>
        <w:rPr>
          <w:color w:val="000000"/>
          <w:sz w:val="28"/>
          <w:szCs w:val="28"/>
          <w:lang w:val="uk" w:bidi="ar"/>
        </w:rPr>
        <w:t>адресою</w:t>
      </w:r>
      <w:proofErr w:type="spellEnd"/>
      <w:r>
        <w:rPr>
          <w:color w:val="000000"/>
          <w:sz w:val="28"/>
          <w:szCs w:val="28"/>
          <w:lang w:val="uk" w:bidi="ar"/>
        </w:rPr>
        <w:t>: 46021, м. Тернопіль, вул. М. Грушевського,8, праве крило, п’ятий поверх, к. 531.</w:t>
      </w:r>
    </w:p>
    <w:sectPr w:rsidR="00E933DB" w:rsidSect="00C86F4C">
      <w:headerReference w:type="default" r:id="rId6"/>
      <w:pgSz w:w="11906" w:h="16838"/>
      <w:pgMar w:top="850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FD03A" w14:textId="77777777" w:rsidR="007830AD" w:rsidRDefault="007830AD" w:rsidP="00C86F4C">
      <w:r>
        <w:separator/>
      </w:r>
    </w:p>
  </w:endnote>
  <w:endnote w:type="continuationSeparator" w:id="0">
    <w:p w14:paraId="32E1F971" w14:textId="77777777" w:rsidR="007830AD" w:rsidRDefault="007830AD" w:rsidP="00C8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F8B1E" w14:textId="77777777" w:rsidR="007830AD" w:rsidRDefault="007830AD" w:rsidP="00C86F4C">
      <w:r>
        <w:separator/>
      </w:r>
    </w:p>
  </w:footnote>
  <w:footnote w:type="continuationSeparator" w:id="0">
    <w:p w14:paraId="3072EE68" w14:textId="77777777" w:rsidR="007830AD" w:rsidRDefault="007830AD" w:rsidP="00C86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1345430"/>
      <w:docPartObj>
        <w:docPartGallery w:val="Page Numbers (Top of Page)"/>
        <w:docPartUnique/>
      </w:docPartObj>
    </w:sdtPr>
    <w:sdtContent>
      <w:p w14:paraId="3BC29985" w14:textId="11DD9408" w:rsidR="00C86F4C" w:rsidRDefault="00C86F4C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3B1D9C" w14:textId="77777777" w:rsidR="00C86F4C" w:rsidRDefault="00C86F4C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AFF"/>
    <w:rsid w:val="00001EC9"/>
    <w:rsid w:val="000239FC"/>
    <w:rsid w:val="00091204"/>
    <w:rsid w:val="002953A0"/>
    <w:rsid w:val="002E505E"/>
    <w:rsid w:val="00327CE1"/>
    <w:rsid w:val="003B0519"/>
    <w:rsid w:val="003F50EE"/>
    <w:rsid w:val="004040FB"/>
    <w:rsid w:val="00420663"/>
    <w:rsid w:val="004C3F7B"/>
    <w:rsid w:val="005F3E9D"/>
    <w:rsid w:val="00606661"/>
    <w:rsid w:val="00630D55"/>
    <w:rsid w:val="00646350"/>
    <w:rsid w:val="00657B44"/>
    <w:rsid w:val="007422A0"/>
    <w:rsid w:val="007830AD"/>
    <w:rsid w:val="00785376"/>
    <w:rsid w:val="007E1F3F"/>
    <w:rsid w:val="00802251"/>
    <w:rsid w:val="008454F0"/>
    <w:rsid w:val="008A2971"/>
    <w:rsid w:val="008B09B3"/>
    <w:rsid w:val="008D62FA"/>
    <w:rsid w:val="00A40107"/>
    <w:rsid w:val="00A43EDB"/>
    <w:rsid w:val="00A6418C"/>
    <w:rsid w:val="00B47266"/>
    <w:rsid w:val="00C07E4D"/>
    <w:rsid w:val="00C13A4E"/>
    <w:rsid w:val="00C2365F"/>
    <w:rsid w:val="00C33AFF"/>
    <w:rsid w:val="00C61B3A"/>
    <w:rsid w:val="00C86F4C"/>
    <w:rsid w:val="00DC0FF2"/>
    <w:rsid w:val="00DF591E"/>
    <w:rsid w:val="00E933DB"/>
    <w:rsid w:val="00EA5567"/>
    <w:rsid w:val="00EC595D"/>
    <w:rsid w:val="00F672FD"/>
    <w:rsid w:val="3E1118E0"/>
    <w:rsid w:val="5A184DBC"/>
    <w:rsid w:val="6F3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D7229"/>
  <w15:docId w15:val="{DAE619D6-B19C-466F-942D-24F099F8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ascii="Times New Roman" w:eastAsiaTheme="minorHAnsi" w:hAnsi="Times New Roman" w:cs="Times New Roman"/>
      <w:sz w:val="28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paragraph" w:styleId="a4">
    <w:name w:val="Body Text"/>
    <w:link w:val="a5"/>
    <w:unhideWhenUsed/>
    <w:qFormat/>
    <w:pPr>
      <w:widowControl w:val="0"/>
      <w:ind w:firstLine="400"/>
    </w:pPr>
    <w:rPr>
      <w:rFonts w:ascii="Times New Roman" w:eastAsia="Times New Roman" w:hAnsi="Times New Roman" w:cs="Times New Roman"/>
      <w:sz w:val="28"/>
      <w:szCs w:val="28"/>
      <w:lang w:val="en-US" w:eastAsia="zh-CN"/>
    </w:rPr>
  </w:style>
  <w:style w:type="paragraph" w:styleId="a6">
    <w:name w:val="Title"/>
    <w:basedOn w:val="a"/>
    <w:next w:val="a"/>
    <w:link w:val="a7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Normal (Web)"/>
    <w:uiPriority w:val="99"/>
    <w:unhideWhenUsed/>
    <w:qFormat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inorHAnsi" w:eastAsiaTheme="majorEastAsia" w:hAnsiTheme="minorHAnsi" w:cstheme="majorBidi"/>
      <w:color w:val="262626" w:themeColor="text1" w:themeTint="D9"/>
    </w:rPr>
  </w:style>
  <w:style w:type="character" w:customStyle="1" w:styleId="a7">
    <w:name w:val="Назва Знак"/>
    <w:basedOn w:val="a0"/>
    <w:link w:val="a6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Підзаголовок Знак"/>
    <w:basedOn w:val="a0"/>
    <w:link w:val="a9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Цитата Знак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0">
    <w:name w:val="Насичена цитата Знак"/>
    <w:basedOn w:val="a0"/>
    <w:link w:val="af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5">
    <w:name w:val="Основний текст Знак"/>
    <w:link w:val="a4"/>
    <w:qFormat/>
    <w:rPr>
      <w:rFonts w:ascii="Times New Roman" w:eastAsia="Times New Roman" w:hAnsi="Times New Roman" w:cs="Times New Roman" w:hint="default"/>
      <w:sz w:val="28"/>
      <w:szCs w:val="28"/>
    </w:rPr>
  </w:style>
  <w:style w:type="paragraph" w:styleId="af1">
    <w:name w:val="header"/>
    <w:basedOn w:val="a"/>
    <w:link w:val="af2"/>
    <w:uiPriority w:val="99"/>
    <w:unhideWhenUsed/>
    <w:rsid w:val="00C86F4C"/>
    <w:pPr>
      <w:tabs>
        <w:tab w:val="center" w:pos="4819"/>
        <w:tab w:val="right" w:pos="9639"/>
      </w:tabs>
    </w:pPr>
  </w:style>
  <w:style w:type="character" w:customStyle="1" w:styleId="af2">
    <w:name w:val="Верхній колонтитул Знак"/>
    <w:basedOn w:val="a0"/>
    <w:link w:val="af1"/>
    <w:uiPriority w:val="99"/>
    <w:rsid w:val="00C86F4C"/>
    <w:rPr>
      <w:rFonts w:ascii="Times New Roman" w:eastAsiaTheme="minorHAnsi" w:hAnsi="Times New Roman" w:cs="Times New Roman"/>
      <w:sz w:val="28"/>
      <w:szCs w:val="24"/>
      <w:lang w:eastAsia="en-US"/>
    </w:rPr>
  </w:style>
  <w:style w:type="paragraph" w:styleId="af3">
    <w:name w:val="footer"/>
    <w:basedOn w:val="a"/>
    <w:link w:val="af4"/>
    <w:uiPriority w:val="99"/>
    <w:unhideWhenUsed/>
    <w:rsid w:val="00C86F4C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basedOn w:val="a0"/>
    <w:link w:val="af3"/>
    <w:uiPriority w:val="99"/>
    <w:rsid w:val="00C86F4C"/>
    <w:rPr>
      <w:rFonts w:ascii="Times New Roman" w:eastAsiaTheme="minorHAnsi" w:hAnsi="Times New Roman" w:cs="Times New Roman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3278</Words>
  <Characters>1870</Characters>
  <Application>Microsoft Office Word</Application>
  <DocSecurity>0</DocSecurity>
  <Lines>15</Lines>
  <Paragraphs>10</Paragraphs>
  <ScaleCrop>false</ScaleCrop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Íra ZVARYCH</dc:creator>
  <cp:lastModifiedBy>Роман</cp:lastModifiedBy>
  <cp:revision>2</cp:revision>
  <cp:lastPrinted>2026-04-01T06:50:00Z</cp:lastPrinted>
  <dcterms:created xsi:type="dcterms:W3CDTF">2026-04-02T12:12:00Z</dcterms:created>
  <dcterms:modified xsi:type="dcterms:W3CDTF">2026-04-02T12:12:00Z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E89516AEB7A14DF9B2757CE865B31ED0_13</vt:lpwstr>
  </property>
</Properties>
</file>